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48A" w:rsidRPr="00DD548A" w:rsidRDefault="00DD548A" w:rsidP="00DD548A">
      <w:pPr>
        <w:spacing w:after="0" w:line="240" w:lineRule="auto"/>
        <w:rPr>
          <w:rFonts w:ascii="Arial" w:eastAsia="Times New Roman" w:hAnsi="Arial" w:cs="Arial"/>
          <w:b/>
          <w:color w:val="222222"/>
          <w:sz w:val="18"/>
          <w:szCs w:val="18"/>
          <w:lang w:eastAsia="ru-RU"/>
        </w:rPr>
      </w:pPr>
      <w:r w:rsidRPr="00DD548A">
        <w:rPr>
          <w:rFonts w:ascii="Arial" w:eastAsia="Times New Roman" w:hAnsi="Arial" w:cs="Arial"/>
          <w:b/>
          <w:color w:val="222222"/>
          <w:sz w:val="18"/>
          <w:szCs w:val="18"/>
          <w:lang w:eastAsia="ru-RU"/>
        </w:rPr>
        <w:t>Д</w:t>
      </w:r>
      <w:bookmarkStart w:id="0" w:name="_GoBack"/>
      <w:bookmarkEnd w:id="0"/>
      <w:r w:rsidRPr="00DD548A">
        <w:rPr>
          <w:rFonts w:ascii="Arial" w:eastAsia="Times New Roman" w:hAnsi="Arial" w:cs="Arial"/>
          <w:b/>
          <w:color w:val="222222"/>
          <w:sz w:val="18"/>
          <w:szCs w:val="18"/>
          <w:lang w:eastAsia="ru-RU"/>
        </w:rPr>
        <w:t xml:space="preserve">ень правовой помощи гражданам «Детский вопрос» / </w:t>
      </w:r>
      <w:proofErr w:type="spellStart"/>
      <w:r w:rsidRPr="00DD548A">
        <w:rPr>
          <w:rFonts w:ascii="Arial" w:eastAsia="Times New Roman" w:hAnsi="Arial" w:cs="Arial"/>
          <w:b/>
          <w:color w:val="222222"/>
          <w:sz w:val="18"/>
          <w:szCs w:val="18"/>
          <w:lang w:eastAsia="ru-RU"/>
        </w:rPr>
        <w:t>Гражданнарга</w:t>
      </w:r>
      <w:proofErr w:type="spellEnd"/>
      <w:r w:rsidRPr="00DD548A">
        <w:rPr>
          <w:rFonts w:ascii="Arial" w:eastAsia="Times New Roman" w:hAnsi="Arial" w:cs="Arial"/>
          <w:b/>
          <w:color w:val="222222"/>
          <w:sz w:val="18"/>
          <w:szCs w:val="18"/>
          <w:lang w:eastAsia="ru-RU"/>
        </w:rPr>
        <w:t xml:space="preserve"> </w:t>
      </w:r>
      <w:proofErr w:type="spellStart"/>
      <w:r w:rsidRPr="00DD548A">
        <w:rPr>
          <w:rFonts w:ascii="Arial" w:eastAsia="Times New Roman" w:hAnsi="Arial" w:cs="Arial"/>
          <w:b/>
          <w:color w:val="222222"/>
          <w:sz w:val="18"/>
          <w:szCs w:val="18"/>
          <w:lang w:eastAsia="ru-RU"/>
        </w:rPr>
        <w:t>хокукый</w:t>
      </w:r>
      <w:proofErr w:type="spellEnd"/>
      <w:r w:rsidRPr="00DD548A">
        <w:rPr>
          <w:rFonts w:ascii="Arial" w:eastAsia="Times New Roman" w:hAnsi="Arial" w:cs="Arial"/>
          <w:b/>
          <w:color w:val="222222"/>
          <w:sz w:val="18"/>
          <w:szCs w:val="18"/>
          <w:lang w:eastAsia="ru-RU"/>
        </w:rPr>
        <w:t xml:space="preserve"> </w:t>
      </w:r>
      <w:proofErr w:type="spellStart"/>
      <w:r w:rsidRPr="00DD548A">
        <w:rPr>
          <w:rFonts w:ascii="Arial" w:eastAsia="Times New Roman" w:hAnsi="Arial" w:cs="Arial"/>
          <w:b/>
          <w:color w:val="222222"/>
          <w:sz w:val="18"/>
          <w:szCs w:val="18"/>
          <w:lang w:eastAsia="ru-RU"/>
        </w:rPr>
        <w:t>ярдәм</w:t>
      </w:r>
      <w:proofErr w:type="spellEnd"/>
      <w:r w:rsidRPr="00DD548A">
        <w:rPr>
          <w:rFonts w:ascii="Arial" w:eastAsia="Times New Roman" w:hAnsi="Arial" w:cs="Arial"/>
          <w:b/>
          <w:color w:val="222222"/>
          <w:sz w:val="18"/>
          <w:szCs w:val="18"/>
          <w:lang w:eastAsia="ru-RU"/>
        </w:rPr>
        <w:t xml:space="preserve"> </w:t>
      </w:r>
      <w:proofErr w:type="spellStart"/>
      <w:r w:rsidRPr="00DD548A">
        <w:rPr>
          <w:rFonts w:ascii="Arial" w:eastAsia="Times New Roman" w:hAnsi="Arial" w:cs="Arial"/>
          <w:b/>
          <w:color w:val="222222"/>
          <w:sz w:val="18"/>
          <w:szCs w:val="18"/>
          <w:lang w:eastAsia="ru-RU"/>
        </w:rPr>
        <w:t>күрсәтү</w:t>
      </w:r>
      <w:proofErr w:type="spellEnd"/>
      <w:r w:rsidRPr="00DD548A">
        <w:rPr>
          <w:rFonts w:ascii="Arial" w:eastAsia="Times New Roman" w:hAnsi="Arial" w:cs="Arial"/>
          <w:b/>
          <w:color w:val="222222"/>
          <w:sz w:val="18"/>
          <w:szCs w:val="18"/>
          <w:lang w:eastAsia="ru-RU"/>
        </w:rPr>
        <w:t xml:space="preserve"> </w:t>
      </w:r>
      <w:proofErr w:type="spellStart"/>
      <w:r w:rsidRPr="00DD548A">
        <w:rPr>
          <w:rFonts w:ascii="Arial" w:eastAsia="Times New Roman" w:hAnsi="Arial" w:cs="Arial"/>
          <w:b/>
          <w:color w:val="222222"/>
          <w:sz w:val="18"/>
          <w:szCs w:val="18"/>
          <w:lang w:eastAsia="ru-RU"/>
        </w:rPr>
        <w:t>көне</w:t>
      </w:r>
      <w:proofErr w:type="spellEnd"/>
      <w:r w:rsidRPr="00DD548A">
        <w:rPr>
          <w:rFonts w:ascii="Arial" w:eastAsia="Times New Roman" w:hAnsi="Arial" w:cs="Arial"/>
          <w:b/>
          <w:color w:val="222222"/>
          <w:sz w:val="18"/>
          <w:szCs w:val="18"/>
          <w:lang w:eastAsia="ru-RU"/>
        </w:rPr>
        <w:t xml:space="preserve"> </w:t>
      </w:r>
      <w:proofErr w:type="spellStart"/>
      <w:r w:rsidRPr="00DD548A">
        <w:rPr>
          <w:rFonts w:ascii="Arial" w:eastAsia="Times New Roman" w:hAnsi="Arial" w:cs="Arial"/>
          <w:b/>
          <w:color w:val="222222"/>
          <w:sz w:val="18"/>
          <w:szCs w:val="18"/>
          <w:lang w:eastAsia="ru-RU"/>
        </w:rPr>
        <w:t>узачак</w:t>
      </w:r>
      <w:proofErr w:type="spellEnd"/>
    </w:p>
    <w:p w:rsidR="00DD548A" w:rsidRDefault="00DD548A" w:rsidP="00DD54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DD548A" w:rsidRDefault="00DD548A" w:rsidP="00DD54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DD548A" w:rsidRDefault="00DD548A" w:rsidP="00DD54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DD548A" w:rsidRPr="00DD548A" w:rsidRDefault="00DD548A" w:rsidP="00DD54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31 октября 2018 года Уполномоченным по правам ребенка в Республике Татарстан совместно с председателем Комитета по социальной политике Государственного Совета Республики Татарстан </w:t>
      </w:r>
      <w:proofErr w:type="spellStart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С.М.Захаровой</w:t>
      </w:r>
      <w:proofErr w:type="spellEnd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, республиканскими министерствами и ведомствами запланировано проведение Дня правовой помощи гражданам «Детский вопрос».</w:t>
      </w:r>
    </w:p>
    <w:p w:rsidR="00DD548A" w:rsidRPr="00DD548A" w:rsidRDefault="00DD548A" w:rsidP="00DD54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Данное мероприятие пройдет на базе </w:t>
      </w:r>
      <w:proofErr w:type="spellStart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МАУДО</w:t>
      </w:r>
      <w:proofErr w:type="spellEnd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«Городской дворец творчества детей и молодежи №1» г. Набережные Челны (б-р Цветочный, д.16 (Новый город, 22/04)), тел. +7(</w:t>
      </w:r>
      <w:proofErr w:type="gramStart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8552)-</w:t>
      </w:r>
      <w:proofErr w:type="gramEnd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56-91-15.</w:t>
      </w:r>
    </w:p>
    <w:p w:rsidR="00DD548A" w:rsidRPr="00DD548A" w:rsidRDefault="00DD548A" w:rsidP="00DD54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Цель данного мероприятия - оказание консультативной, правовой помощи и юридической поддержки гражданам по вопросам защиты прав и интересов несовершеннолетних. В мероприятии примут участие представители отраслевых министерств и ведомств, реализующих отдельные полномочия в сфере обеспечения прав детей, правоохранительных органов, прокуратуры, НКО «Адвокатская палата Республики Татарстан».</w:t>
      </w:r>
    </w:p>
    <w:p w:rsidR="00DD548A" w:rsidRPr="00DD548A" w:rsidRDefault="00DD548A" w:rsidP="00DD54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 рамках Дня правовой помощи гражданам можно будет получить консультации по следующим вопросам:</w:t>
      </w:r>
    </w:p>
    <w:p w:rsidR="00DD548A" w:rsidRPr="00DD548A" w:rsidRDefault="00DD548A" w:rsidP="00DD54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соблюдение права ребенка на жизнь, на защиту от жестокого обращения, насилия и на безопасность;</w:t>
      </w:r>
    </w:p>
    <w:p w:rsidR="00DD548A" w:rsidRPr="00DD548A" w:rsidRDefault="00DD548A" w:rsidP="00DD54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соблюдение права ребенка на охрану здоровья и здоровое развитие;</w:t>
      </w:r>
    </w:p>
    <w:p w:rsidR="00DD548A" w:rsidRPr="00DD548A" w:rsidRDefault="00DD548A" w:rsidP="00DD54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соблюдение права ребенка жить и воспитываться в семье, в том числе по вопросам деятельности органов опеки и попечительства,</w:t>
      </w:r>
    </w:p>
    <w:p w:rsidR="00DD548A" w:rsidRPr="00DD548A" w:rsidRDefault="00DD548A" w:rsidP="00DD54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соблюдение прав и законных интересов ребенка в сфере образования;</w:t>
      </w:r>
    </w:p>
    <w:p w:rsidR="00DD548A" w:rsidRPr="00DD548A" w:rsidRDefault="00DD548A" w:rsidP="00DD54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соблюдение права на социальное обеспечение;</w:t>
      </w:r>
    </w:p>
    <w:p w:rsidR="00DD548A" w:rsidRPr="00DD548A" w:rsidRDefault="00DD548A" w:rsidP="00DD54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соблюдение жилищных, иных имущественных прав ребенка и др.</w:t>
      </w:r>
    </w:p>
    <w:p w:rsidR="00DD548A" w:rsidRDefault="00DD548A" w:rsidP="00DD54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DD548A" w:rsidRPr="00DD548A" w:rsidRDefault="00DD548A" w:rsidP="00DD548A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31 октябрь </w:t>
      </w:r>
      <w:proofErr w:type="spellStart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көнне</w:t>
      </w:r>
      <w:proofErr w:type="spellEnd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Татарстан </w:t>
      </w:r>
      <w:proofErr w:type="spellStart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Республикасында</w:t>
      </w:r>
      <w:proofErr w:type="spellEnd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Бала </w:t>
      </w:r>
      <w:proofErr w:type="spellStart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хокуклары</w:t>
      </w:r>
      <w:proofErr w:type="spellEnd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буенча</w:t>
      </w:r>
      <w:proofErr w:type="spellEnd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уполномоченный </w:t>
      </w:r>
      <w:proofErr w:type="spellStart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ТР</w:t>
      </w:r>
      <w:proofErr w:type="spellEnd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Дәүләт</w:t>
      </w:r>
      <w:proofErr w:type="spellEnd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Советының</w:t>
      </w:r>
      <w:proofErr w:type="spellEnd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социаль</w:t>
      </w:r>
      <w:proofErr w:type="spellEnd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сәясәт</w:t>
      </w:r>
      <w:proofErr w:type="spellEnd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буенча</w:t>
      </w:r>
      <w:proofErr w:type="spellEnd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комитеты </w:t>
      </w:r>
      <w:proofErr w:type="spellStart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рәисе</w:t>
      </w:r>
      <w:proofErr w:type="spellEnd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С.М.Захарова</w:t>
      </w:r>
      <w:proofErr w:type="spellEnd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һәм</w:t>
      </w:r>
      <w:proofErr w:type="spellEnd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ведомстволар</w:t>
      </w:r>
      <w:proofErr w:type="spellEnd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белән</w:t>
      </w:r>
      <w:proofErr w:type="spellEnd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берлектә</w:t>
      </w:r>
      <w:proofErr w:type="spellEnd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“Бала </w:t>
      </w:r>
      <w:proofErr w:type="spellStart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соравы</w:t>
      </w:r>
      <w:proofErr w:type="spellEnd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” </w:t>
      </w:r>
      <w:proofErr w:type="spellStart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гражданнарга</w:t>
      </w:r>
      <w:proofErr w:type="spellEnd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хокукый</w:t>
      </w:r>
      <w:proofErr w:type="spellEnd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ярдәм</w:t>
      </w:r>
      <w:proofErr w:type="spellEnd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күрсәтү</w:t>
      </w:r>
      <w:proofErr w:type="spellEnd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көне</w:t>
      </w:r>
      <w:proofErr w:type="spellEnd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үткәрәчәк</w:t>
      </w:r>
      <w:proofErr w:type="spellEnd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. </w:t>
      </w:r>
      <w:proofErr w:type="spellStart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Әлеге</w:t>
      </w:r>
      <w:proofErr w:type="spellEnd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чара Яр </w:t>
      </w:r>
      <w:proofErr w:type="spellStart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Чаллының</w:t>
      </w:r>
      <w:proofErr w:type="spellEnd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Шәһәр</w:t>
      </w:r>
      <w:proofErr w:type="spellEnd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балалар</w:t>
      </w:r>
      <w:proofErr w:type="spellEnd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һәм</w:t>
      </w:r>
      <w:proofErr w:type="spellEnd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яшьләр</w:t>
      </w:r>
      <w:proofErr w:type="spellEnd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иҗаты</w:t>
      </w:r>
      <w:proofErr w:type="spellEnd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сарае </w:t>
      </w:r>
      <w:proofErr w:type="spellStart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базасында</w:t>
      </w:r>
      <w:proofErr w:type="spellEnd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узачак</w:t>
      </w:r>
      <w:proofErr w:type="spellEnd"/>
      <w:r w:rsidRPr="00DD548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. Тел. +7(8552)-56-91-15.</w:t>
      </w:r>
    </w:p>
    <w:p w:rsidR="00150E7F" w:rsidRDefault="00150E7F"/>
    <w:sectPr w:rsidR="00150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48A"/>
    <w:rsid w:val="00150E7F"/>
    <w:rsid w:val="00DD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4CC27-B472-4767-AEBF-8052B195E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00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9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Ekolog</dc:creator>
  <cp:keywords/>
  <dc:description/>
  <cp:lastModifiedBy>Ekolog</cp:lastModifiedBy>
  <cp:revision>1</cp:revision>
  <dcterms:created xsi:type="dcterms:W3CDTF">2018-10-24T08:05:00Z</dcterms:created>
  <dcterms:modified xsi:type="dcterms:W3CDTF">2018-10-24T08:06:00Z</dcterms:modified>
</cp:coreProperties>
</file>